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AA" w:rsidRDefault="005274AA">
      <w:pPr>
        <w:pStyle w:val="Heading1"/>
        <w:jc w:val="center"/>
        <w:rPr>
          <w:sz w:val="56"/>
        </w:rPr>
      </w:pPr>
      <w:r>
        <w:rPr>
          <w:noProof/>
          <w:sz w:val="56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56"/>
            </w:rPr>
            <w:t>MILFORD</w:t>
          </w:r>
        </w:smartTag>
      </w:smartTag>
    </w:p>
    <w:p w:rsidR="005274AA" w:rsidRDefault="002F6C4F">
      <w:pPr>
        <w:pStyle w:val="Heading2"/>
        <w:rPr>
          <w:bCs w:val="0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307339</wp:posOffset>
                </wp:positionV>
                <wp:extent cx="57150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2pt" to="4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6T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" strokeweight="2pt"/>
            </w:pict>
          </mc:Fallback>
        </mc:AlternateContent>
      </w:r>
      <w:r w:rsidR="005274AA">
        <w:rPr>
          <w:sz w:val="44"/>
        </w:rPr>
        <w:t>JOINT LOSS MANAGEMENT COMMITTEE</w:t>
      </w:r>
    </w:p>
    <w:p w:rsidR="005274AA" w:rsidRDefault="005274AA">
      <w:pPr>
        <w:jc w:val="center"/>
        <w:rPr>
          <w:rFonts w:ascii="Times New Roman"/>
          <w:color w:val="0000FF"/>
        </w:rPr>
      </w:pPr>
    </w:p>
    <w:p w:rsidR="005274AA" w:rsidRDefault="005274AA">
      <w:pPr>
        <w:pStyle w:val="Subtitle"/>
        <w:rPr>
          <w:sz w:val="40"/>
          <w:u w:val="single"/>
        </w:rPr>
      </w:pPr>
      <w:r>
        <w:rPr>
          <w:b/>
          <w:bCs/>
          <w:sz w:val="40"/>
          <w:u w:val="single"/>
        </w:rPr>
        <w:t>MEETING MINUTES</w:t>
      </w:r>
    </w:p>
    <w:p w:rsidR="005274AA" w:rsidRDefault="005274AA">
      <w:pPr>
        <w:pStyle w:val="Subtitle"/>
      </w:pPr>
    </w:p>
    <w:p w:rsidR="00026B02" w:rsidRPr="00251779" w:rsidRDefault="00026B02" w:rsidP="00026B02">
      <w:pPr>
        <w:jc w:val="center"/>
        <w:rPr>
          <w:rFonts w:ascii="Century Gothic" w:hAnsi="Century Gothic"/>
          <w:b/>
        </w:rPr>
      </w:pPr>
      <w:r w:rsidRPr="00251779">
        <w:rPr>
          <w:rFonts w:ascii="Century Gothic" w:hAnsi="Century Gothic"/>
          <w:b/>
        </w:rPr>
        <w:t xml:space="preserve">Tuesday – </w:t>
      </w:r>
      <w:r w:rsidR="00AD70CC">
        <w:rPr>
          <w:rFonts w:ascii="Century Gothic" w:hAnsi="Century Gothic"/>
          <w:b/>
        </w:rPr>
        <w:t>June 7</w:t>
      </w:r>
      <w:r w:rsidR="00CB25A0">
        <w:rPr>
          <w:rFonts w:ascii="Century Gothic" w:hAnsi="Century Gothic"/>
          <w:b/>
        </w:rPr>
        <w:t>, 2016</w:t>
      </w:r>
    </w:p>
    <w:p w:rsidR="00026B02" w:rsidRPr="00251779" w:rsidRDefault="00C804A7" w:rsidP="00026B0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Milford Police Department</w:t>
      </w:r>
    </w:p>
    <w:p w:rsidR="00026B02" w:rsidRPr="00251779" w:rsidRDefault="00026B02" w:rsidP="00026B02">
      <w:pPr>
        <w:jc w:val="center"/>
        <w:rPr>
          <w:rFonts w:ascii="Century Gothic" w:hAnsi="Century Gothic"/>
          <w:b/>
        </w:rPr>
      </w:pPr>
      <w:r w:rsidRPr="00251779">
        <w:rPr>
          <w:rFonts w:ascii="Century Gothic" w:hAnsi="Century Gothic"/>
          <w:b/>
        </w:rPr>
        <w:t>9:00am</w:t>
      </w:r>
    </w:p>
    <w:p w:rsidR="00026B02" w:rsidRPr="00251779" w:rsidRDefault="00026B02" w:rsidP="00026B02">
      <w:pPr>
        <w:jc w:val="center"/>
        <w:rPr>
          <w:rFonts w:ascii="Century Gothic" w:hAnsi="Century Gothic"/>
          <w:b/>
        </w:rPr>
      </w:pPr>
    </w:p>
    <w:p w:rsidR="00026B02" w:rsidRPr="00AD70CC" w:rsidRDefault="00026B02" w:rsidP="00026B02">
      <w:pPr>
        <w:rPr>
          <w:rFonts w:ascii="Century Gothic" w:hAnsi="Century Gothic"/>
        </w:rPr>
      </w:pPr>
      <w:r w:rsidRPr="00AD70CC">
        <w:rPr>
          <w:rFonts w:ascii="Century Gothic" w:hAnsi="Century Gothic"/>
          <w:b/>
        </w:rPr>
        <w:t>Present:</w:t>
      </w:r>
      <w:r w:rsidRPr="00AD70CC">
        <w:rPr>
          <w:rFonts w:ascii="Century Gothic" w:hAnsi="Century Gothic"/>
        </w:rPr>
        <w:t xml:space="preserve"> E. Schelberg (AMB); R. Riendeau (DPW); </w:t>
      </w:r>
      <w:r w:rsidR="00EE06FC" w:rsidRPr="00AD70CC">
        <w:rPr>
          <w:rFonts w:ascii="Century Gothic" w:hAnsi="Century Gothic"/>
        </w:rPr>
        <w:t xml:space="preserve">R. Works (DPW); </w:t>
      </w:r>
      <w:r w:rsidRPr="00AD70CC">
        <w:rPr>
          <w:rFonts w:ascii="Century Gothic" w:hAnsi="Century Gothic"/>
        </w:rPr>
        <w:t xml:space="preserve">K. Blow (HR); J. Trafford (LIB); M. Sampson (LIB); J. Kelly (MFD); </w:t>
      </w:r>
      <w:r w:rsidR="007F6E27" w:rsidRPr="00AD70CC">
        <w:rPr>
          <w:rFonts w:ascii="Century Gothic" w:hAnsi="Century Gothic"/>
        </w:rPr>
        <w:t xml:space="preserve">J. Smedick </w:t>
      </w:r>
      <w:r w:rsidRPr="00AD70CC">
        <w:rPr>
          <w:rFonts w:ascii="Century Gothic" w:hAnsi="Century Gothic"/>
        </w:rPr>
        <w:t xml:space="preserve">(MFD); </w:t>
      </w:r>
      <w:r w:rsidR="00CC1FE0" w:rsidRPr="00AD70CC">
        <w:rPr>
          <w:rFonts w:ascii="Century Gothic" w:hAnsi="Century Gothic"/>
        </w:rPr>
        <w:t xml:space="preserve">D. Campbell (MPD); </w:t>
      </w:r>
      <w:r w:rsidRPr="00AD70CC">
        <w:rPr>
          <w:rFonts w:ascii="Century Gothic" w:hAnsi="Century Gothic"/>
        </w:rPr>
        <w:t xml:space="preserve">M. Viola (MPD); </w:t>
      </w:r>
      <w:r w:rsidR="00AD70CC" w:rsidRPr="00AD70CC">
        <w:rPr>
          <w:rFonts w:ascii="Century Gothic" w:hAnsi="Century Gothic"/>
        </w:rPr>
        <w:t xml:space="preserve">P. St. Cyr (PRIMEX); J. </w:t>
      </w:r>
      <w:proofErr w:type="spellStart"/>
      <w:r w:rsidR="00AD70CC" w:rsidRPr="00AD70CC">
        <w:rPr>
          <w:rFonts w:ascii="Century Gothic" w:hAnsi="Century Gothic"/>
        </w:rPr>
        <w:t>Kohlmorgen</w:t>
      </w:r>
      <w:proofErr w:type="spellEnd"/>
      <w:r w:rsidR="00AD70CC" w:rsidRPr="00AD70CC">
        <w:rPr>
          <w:rFonts w:ascii="Century Gothic" w:hAnsi="Century Gothic"/>
        </w:rPr>
        <w:t xml:space="preserve"> (REC); </w:t>
      </w:r>
      <w:r w:rsidR="00CC1FE0" w:rsidRPr="00AD70CC">
        <w:rPr>
          <w:rFonts w:ascii="Century Gothic" w:hAnsi="Century Gothic"/>
        </w:rPr>
        <w:t>K. Jensen (WWTF).</w:t>
      </w:r>
    </w:p>
    <w:p w:rsidR="00026B02" w:rsidRPr="008E665D" w:rsidRDefault="00026B02" w:rsidP="00026B02">
      <w:pPr>
        <w:rPr>
          <w:rFonts w:ascii="Century Gothic" w:hAnsi="Century Gothic"/>
          <w:b/>
          <w:color w:val="FF0000"/>
        </w:rPr>
      </w:pPr>
    </w:p>
    <w:p w:rsidR="00026B02" w:rsidRPr="00AD70CC" w:rsidRDefault="00026B02" w:rsidP="00026B02">
      <w:pPr>
        <w:rPr>
          <w:rFonts w:ascii="Century Gothic" w:hAnsi="Century Gothic"/>
        </w:rPr>
      </w:pPr>
      <w:r w:rsidRPr="00AD70CC">
        <w:rPr>
          <w:rFonts w:ascii="Century Gothic" w:hAnsi="Century Gothic"/>
          <w:b/>
        </w:rPr>
        <w:t>Absent:</w:t>
      </w:r>
      <w:r w:rsidRPr="00AD70CC">
        <w:rPr>
          <w:rFonts w:ascii="Century Gothic" w:hAnsi="Century Gothic"/>
        </w:rPr>
        <w:t xml:space="preserve"> M. Bender (ADMIN); </w:t>
      </w:r>
      <w:r w:rsidR="00AD70CC" w:rsidRPr="00AD70CC">
        <w:rPr>
          <w:rFonts w:ascii="Century Gothic" w:hAnsi="Century Gothic"/>
        </w:rPr>
        <w:t xml:space="preserve">J. Mayhew (AMB); </w:t>
      </w:r>
      <w:r w:rsidR="00CB25A0" w:rsidRPr="00AD70CC">
        <w:rPr>
          <w:rFonts w:ascii="Century Gothic" w:hAnsi="Century Gothic"/>
        </w:rPr>
        <w:t xml:space="preserve">L. Daley (B&amp;P); </w:t>
      </w:r>
      <w:r w:rsidRPr="00AD70CC">
        <w:rPr>
          <w:rFonts w:ascii="Century Gothic" w:hAnsi="Century Gothic"/>
        </w:rPr>
        <w:t xml:space="preserve">J. Johnson (MACC); </w:t>
      </w:r>
      <w:r w:rsidR="00CB25A0" w:rsidRPr="00AD70CC">
        <w:rPr>
          <w:rFonts w:ascii="Century Gothic" w:hAnsi="Century Gothic"/>
        </w:rPr>
        <w:t>J. Young (WWTF).</w:t>
      </w:r>
    </w:p>
    <w:p w:rsidR="00026B02" w:rsidRPr="005C3D84" w:rsidRDefault="00026B02" w:rsidP="00026B02">
      <w:pPr>
        <w:rPr>
          <w:rFonts w:ascii="Century Gothic" w:hAnsi="Century Gothic"/>
          <w:color w:val="FF0000"/>
        </w:rPr>
      </w:pPr>
    </w:p>
    <w:p w:rsidR="00026B02" w:rsidRPr="005C3D84" w:rsidRDefault="00026B02" w:rsidP="00026B02">
      <w:pPr>
        <w:rPr>
          <w:rFonts w:ascii="Century Gothic" w:hAnsi="Century Gothic"/>
          <w:b/>
          <w:color w:val="FF0000"/>
        </w:rPr>
      </w:pPr>
      <w:r w:rsidRPr="00B912B1">
        <w:rPr>
          <w:rFonts w:ascii="Century Gothic" w:hAnsi="Century Gothic"/>
          <w:b/>
        </w:rPr>
        <w:t xml:space="preserve">Call to order: </w:t>
      </w:r>
      <w:r w:rsidR="00EE06FC" w:rsidRPr="00B912B1">
        <w:rPr>
          <w:rFonts w:ascii="Century Gothic" w:hAnsi="Century Gothic"/>
          <w:b/>
        </w:rPr>
        <w:t xml:space="preserve">K. </w:t>
      </w:r>
      <w:r w:rsidR="00AD70CC">
        <w:rPr>
          <w:rFonts w:ascii="Century Gothic" w:hAnsi="Century Gothic"/>
          <w:b/>
        </w:rPr>
        <w:t>Blow</w:t>
      </w:r>
      <w:r w:rsidRPr="00B912B1">
        <w:rPr>
          <w:rFonts w:ascii="Century Gothic" w:hAnsi="Century Gothic"/>
          <w:b/>
        </w:rPr>
        <w:t xml:space="preserve"> cal</w:t>
      </w:r>
      <w:r w:rsidR="00B63822" w:rsidRPr="00B912B1">
        <w:rPr>
          <w:rFonts w:ascii="Century Gothic" w:hAnsi="Century Gothic"/>
          <w:b/>
        </w:rPr>
        <w:t xml:space="preserve">led the meeting to order at </w:t>
      </w:r>
      <w:r w:rsidR="00AD70CC">
        <w:rPr>
          <w:rFonts w:ascii="Century Gothic" w:hAnsi="Century Gothic"/>
          <w:b/>
        </w:rPr>
        <w:t>9:02</w:t>
      </w:r>
      <w:r w:rsidRPr="00F31297">
        <w:rPr>
          <w:rFonts w:ascii="Century Gothic" w:hAnsi="Century Gothic"/>
          <w:b/>
        </w:rPr>
        <w:t>AM.</w:t>
      </w:r>
    </w:p>
    <w:p w:rsidR="00026B02" w:rsidRDefault="00026B02" w:rsidP="00026B02">
      <w:pPr>
        <w:rPr>
          <w:rFonts w:ascii="Century Gothic" w:hAnsi="Century Gothic"/>
          <w:b/>
        </w:rPr>
      </w:pPr>
    </w:p>
    <w:p w:rsidR="00C143E1" w:rsidRDefault="00C143E1" w:rsidP="00C143E1">
      <w:pPr>
        <w:pStyle w:val="Subtitle"/>
        <w:jc w:val="left"/>
        <w:rPr>
          <w:rFonts w:ascii="Century Gothic" w:hAnsi="Century Gothic"/>
        </w:rPr>
      </w:pPr>
      <w:r w:rsidRPr="00C143E1">
        <w:rPr>
          <w:rFonts w:ascii="Century Gothic" w:hAnsi="Century Gothic"/>
          <w:b/>
          <w:bCs/>
        </w:rPr>
        <w:t>Approval of Minutes</w:t>
      </w:r>
      <w:r w:rsidRPr="007F6E27">
        <w:rPr>
          <w:rFonts w:ascii="Century Gothic" w:hAnsi="Century Gothic"/>
          <w:b/>
          <w:bCs/>
        </w:rPr>
        <w:t>:</w:t>
      </w:r>
      <w:r w:rsidR="00AD70CC">
        <w:rPr>
          <w:rFonts w:ascii="Century Gothic" w:hAnsi="Century Gothic"/>
          <w:bCs/>
        </w:rPr>
        <w:t xml:space="preserve"> K. Blow</w:t>
      </w:r>
      <w:r w:rsidR="00B63822" w:rsidRPr="007F6E27">
        <w:rPr>
          <w:rFonts w:ascii="Century Gothic" w:hAnsi="Century Gothic"/>
          <w:bCs/>
        </w:rPr>
        <w:t xml:space="preserve"> made a motion to </w:t>
      </w:r>
      <w:r w:rsidR="00CC1FE0" w:rsidRPr="007F6E27">
        <w:rPr>
          <w:rFonts w:ascii="Century Gothic" w:hAnsi="Century Gothic"/>
        </w:rPr>
        <w:t>a</w:t>
      </w:r>
      <w:r w:rsidR="00B63822" w:rsidRPr="007F6E27">
        <w:rPr>
          <w:rFonts w:ascii="Century Gothic" w:hAnsi="Century Gothic"/>
        </w:rPr>
        <w:t xml:space="preserve">pprove the </w:t>
      </w:r>
      <w:r w:rsidR="00AD70CC">
        <w:rPr>
          <w:rFonts w:ascii="Century Gothic" w:hAnsi="Century Gothic"/>
        </w:rPr>
        <w:t xml:space="preserve">March 1, 2016 </w:t>
      </w:r>
      <w:r w:rsidR="00B63822" w:rsidRPr="007F6E27">
        <w:rPr>
          <w:rFonts w:ascii="Century Gothic" w:hAnsi="Century Gothic"/>
        </w:rPr>
        <w:t>meeting minutes; 2</w:t>
      </w:r>
      <w:r w:rsidR="00B63822" w:rsidRPr="007F6E27">
        <w:rPr>
          <w:rFonts w:ascii="Century Gothic" w:hAnsi="Century Gothic"/>
          <w:vertAlign w:val="superscript"/>
        </w:rPr>
        <w:t>nd</w:t>
      </w:r>
      <w:r w:rsidR="00B63822" w:rsidRPr="007F6E27">
        <w:rPr>
          <w:rFonts w:ascii="Century Gothic" w:hAnsi="Century Gothic"/>
        </w:rPr>
        <w:t xml:space="preserve"> by </w:t>
      </w:r>
      <w:r w:rsidR="00AD70CC">
        <w:rPr>
          <w:rFonts w:ascii="Century Gothic" w:hAnsi="Century Gothic"/>
        </w:rPr>
        <w:t>E. Schelberg</w:t>
      </w:r>
      <w:r w:rsidR="00B63822" w:rsidRPr="007F6E27">
        <w:rPr>
          <w:rFonts w:ascii="Century Gothic" w:hAnsi="Century Gothic"/>
        </w:rPr>
        <w:t xml:space="preserve">.  </w:t>
      </w:r>
      <w:proofErr w:type="gramStart"/>
      <w:r w:rsidR="00B63822" w:rsidRPr="007F6E27">
        <w:rPr>
          <w:rFonts w:ascii="Century Gothic" w:hAnsi="Century Gothic"/>
        </w:rPr>
        <w:t xml:space="preserve">All </w:t>
      </w:r>
      <w:r w:rsidR="00B63822">
        <w:rPr>
          <w:rFonts w:ascii="Century Gothic" w:hAnsi="Century Gothic"/>
        </w:rPr>
        <w:t>in favor.</w:t>
      </w:r>
      <w:proofErr w:type="gramEnd"/>
      <w:r w:rsidR="00B63822">
        <w:rPr>
          <w:rFonts w:ascii="Century Gothic" w:hAnsi="Century Gothic"/>
        </w:rPr>
        <w:t xml:space="preserve">  </w:t>
      </w:r>
    </w:p>
    <w:p w:rsidR="00AD70CC" w:rsidRPr="00C143E1" w:rsidRDefault="00AD70CC" w:rsidP="00C143E1">
      <w:pPr>
        <w:pStyle w:val="Subtitle"/>
        <w:jc w:val="left"/>
        <w:rPr>
          <w:rFonts w:ascii="Century Gothic" w:hAnsi="Century Gothic"/>
        </w:rPr>
      </w:pPr>
    </w:p>
    <w:p w:rsidR="00B63822" w:rsidRDefault="00026B02" w:rsidP="00C804A7">
      <w:pPr>
        <w:rPr>
          <w:rFonts w:ascii="Century Gothic" w:hAnsi="Century Gothic"/>
          <w:b/>
        </w:rPr>
      </w:pPr>
      <w:r w:rsidRPr="00251779">
        <w:rPr>
          <w:rFonts w:ascii="Century Gothic" w:hAnsi="Century Gothic"/>
          <w:b/>
        </w:rPr>
        <w:t xml:space="preserve">On-going business:  </w:t>
      </w:r>
    </w:p>
    <w:p w:rsidR="00B63822" w:rsidRPr="00342EC1" w:rsidRDefault="00B63822" w:rsidP="00342EC1">
      <w:pPr>
        <w:rPr>
          <w:rFonts w:ascii="Century Gothic" w:hAnsi="Century Gothic"/>
        </w:rPr>
      </w:pPr>
      <w:r w:rsidRPr="00B46A18">
        <w:rPr>
          <w:rFonts w:ascii="Century Gothic" w:hAnsi="Century Gothic"/>
          <w:b/>
        </w:rPr>
        <w:t>Updat</w:t>
      </w:r>
      <w:r w:rsidR="00CC1FE0" w:rsidRPr="00B46A18">
        <w:rPr>
          <w:rFonts w:ascii="Century Gothic" w:hAnsi="Century Gothic"/>
          <w:b/>
        </w:rPr>
        <w:t>e on the Loss Prevention Manual</w:t>
      </w:r>
      <w:r w:rsidR="007F6E27">
        <w:rPr>
          <w:rFonts w:ascii="Century Gothic" w:hAnsi="Century Gothic"/>
        </w:rPr>
        <w:t>:</w:t>
      </w:r>
      <w:r w:rsidR="007F6E27" w:rsidRPr="00AD70CC">
        <w:rPr>
          <w:rFonts w:ascii="Century Gothic" w:hAnsi="Century Gothic"/>
        </w:rPr>
        <w:t xml:space="preserve"> </w:t>
      </w:r>
      <w:r w:rsidR="00AD70CC" w:rsidRPr="00AD70CC">
        <w:rPr>
          <w:rFonts w:ascii="Century Gothic" w:hAnsi="Century Gothic"/>
        </w:rPr>
        <w:t xml:space="preserve">K. Blow distributed the updates to the JLMC Safety </w:t>
      </w:r>
      <w:r w:rsidR="00AD70CC" w:rsidRPr="00342EC1">
        <w:rPr>
          <w:rFonts w:ascii="Century Gothic" w:hAnsi="Century Gothic"/>
        </w:rPr>
        <w:t>Manual as well as a sheet detailing the outstanding questions regarding the manual.</w:t>
      </w:r>
    </w:p>
    <w:p w:rsidR="00342EC1" w:rsidRPr="00342EC1" w:rsidRDefault="00342EC1" w:rsidP="00342EC1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342EC1">
        <w:rPr>
          <w:rFonts w:ascii="Century Gothic" w:hAnsi="Century Gothic"/>
        </w:rPr>
        <w:t xml:space="preserve">Page 6: JLMC will post a year’s worth of JLMC Meeting Minutes on </w:t>
      </w:r>
      <w:proofErr w:type="spellStart"/>
      <w:r w:rsidRPr="00342EC1">
        <w:rPr>
          <w:rFonts w:ascii="Century Gothic" w:hAnsi="Century Gothic"/>
        </w:rPr>
        <w:t>HRconnection</w:t>
      </w:r>
      <w:proofErr w:type="spellEnd"/>
    </w:p>
    <w:p w:rsidR="00342EC1" w:rsidRPr="00CE7CB4" w:rsidRDefault="00342EC1" w:rsidP="00342EC1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Page 10: The Dept of Labor (DOL) does not require a checklist for facility inspections; they do require that we keep records noting any deficiencies and dates of repair.  Primex and DOL have checklist templates in the event an Inspection Committee Chair </w:t>
      </w:r>
      <w:r w:rsidRPr="00CE7CB4">
        <w:rPr>
          <w:rFonts w:ascii="Century Gothic" w:hAnsi="Century Gothic"/>
        </w:rPr>
        <w:t>does not have experience in facility inspections.</w:t>
      </w:r>
    </w:p>
    <w:p w:rsidR="00A51A5B" w:rsidRPr="00CE7CB4" w:rsidRDefault="0060750D" w:rsidP="0060750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CE7CB4">
        <w:rPr>
          <w:rFonts w:ascii="Century Gothic" w:hAnsi="Century Gothic"/>
        </w:rPr>
        <w:t xml:space="preserve">Page 12: Cut </w:t>
      </w:r>
      <w:r w:rsidR="00A51A5B" w:rsidRPr="00CE7CB4">
        <w:rPr>
          <w:rFonts w:ascii="Century Gothic" w:hAnsi="Century Gothic"/>
        </w:rPr>
        <w:t>reference to “</w:t>
      </w:r>
      <w:r w:rsidRPr="00CE7CB4">
        <w:rPr>
          <w:rFonts w:ascii="Century Gothic" w:hAnsi="Century Gothic"/>
        </w:rPr>
        <w:t>section 11</w:t>
      </w:r>
      <w:r w:rsidR="00A51A5B" w:rsidRPr="00CE7CB4">
        <w:rPr>
          <w:rFonts w:ascii="Century Gothic" w:hAnsi="Century Gothic"/>
        </w:rPr>
        <w:t>”</w:t>
      </w:r>
      <w:r w:rsidRPr="00CE7CB4">
        <w:rPr>
          <w:rFonts w:ascii="Century Gothic" w:hAnsi="Century Gothic"/>
        </w:rPr>
        <w:t xml:space="preserve"> and just refer to pages 16-19.  </w:t>
      </w:r>
    </w:p>
    <w:p w:rsidR="0060750D" w:rsidRPr="00CE7CB4" w:rsidRDefault="00A51A5B" w:rsidP="00CE7CB4">
      <w:pPr>
        <w:pStyle w:val="ListParagraph"/>
        <w:numPr>
          <w:ilvl w:val="1"/>
          <w:numId w:val="25"/>
        </w:numPr>
        <w:rPr>
          <w:rFonts w:ascii="Century Gothic" w:hAnsi="Century Gothic"/>
        </w:rPr>
      </w:pPr>
      <w:r w:rsidRPr="00CE7CB4">
        <w:rPr>
          <w:rFonts w:ascii="Century Gothic" w:hAnsi="Century Gothic"/>
        </w:rPr>
        <w:t xml:space="preserve">Action:  </w:t>
      </w:r>
      <w:r w:rsidR="00022BA5" w:rsidRPr="00CE7CB4">
        <w:rPr>
          <w:rFonts w:ascii="Century Gothic" w:hAnsi="Century Gothic"/>
        </w:rPr>
        <w:t>Department Heads need</w:t>
      </w:r>
      <w:r w:rsidR="0060750D" w:rsidRPr="00CE7CB4">
        <w:rPr>
          <w:rFonts w:ascii="Century Gothic" w:hAnsi="Century Gothic"/>
        </w:rPr>
        <w:t xml:space="preserve"> to start reviewing the Communicable Disease Procedures with all employees on an annual basis!</w:t>
      </w:r>
    </w:p>
    <w:p w:rsidR="0060750D" w:rsidRDefault="0060750D" w:rsidP="0060750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Page 22: On file at DPW</w:t>
      </w:r>
    </w:p>
    <w:p w:rsidR="0060750D" w:rsidRDefault="0060750D" w:rsidP="0060750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Page 31: Log </w:t>
      </w:r>
      <w:r w:rsidR="00FD6574">
        <w:rPr>
          <w:rFonts w:ascii="Century Gothic" w:hAnsi="Century Gothic"/>
        </w:rPr>
        <w:t xml:space="preserve">at each facility for </w:t>
      </w:r>
      <w:r>
        <w:rPr>
          <w:rFonts w:ascii="Century Gothic" w:hAnsi="Century Gothic"/>
        </w:rPr>
        <w:t xml:space="preserve">Slips, trips and falls – refers to everyone whether they’re a town employee or not.  </w:t>
      </w:r>
      <w:r w:rsidR="00FD6574">
        <w:rPr>
          <w:rFonts w:ascii="Century Gothic" w:hAnsi="Century Gothic"/>
        </w:rPr>
        <w:t xml:space="preserve">Should include date of injury, injury, treatment and note if any work time was lost as a result.  </w:t>
      </w:r>
    </w:p>
    <w:p w:rsidR="00FD6574" w:rsidRPr="00FD6574" w:rsidRDefault="00FD6574" w:rsidP="0060750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Page 33: Safety Data Sheets - </w:t>
      </w:r>
      <w:r w:rsidRPr="00FD6574">
        <w:rPr>
          <w:rFonts w:ascii="Century Gothic" w:hAnsi="Century Gothic"/>
          <w:b/>
        </w:rPr>
        <w:t>*must retain for 30 years*</w:t>
      </w:r>
    </w:p>
    <w:p w:rsidR="00022BA5" w:rsidRDefault="00022BA5" w:rsidP="00FD6574">
      <w:pPr>
        <w:pStyle w:val="ListParagraph"/>
        <w:numPr>
          <w:ilvl w:val="0"/>
          <w:numId w:val="25"/>
        </w:numPr>
        <w:rPr>
          <w:rFonts w:ascii="Century Gothic" w:hAnsi="Century Gothic"/>
          <w:highlight w:val="yellow"/>
        </w:rPr>
      </w:pPr>
      <w:r>
        <w:rPr>
          <w:rFonts w:ascii="Century Gothic" w:hAnsi="Century Gothic"/>
          <w:highlight w:val="yellow"/>
        </w:rPr>
        <w:t xml:space="preserve">Action Item: </w:t>
      </w:r>
      <w:r w:rsidR="00FD6574" w:rsidRPr="00022BA5">
        <w:rPr>
          <w:rFonts w:ascii="Century Gothic" w:hAnsi="Century Gothic"/>
          <w:highlight w:val="yellow"/>
        </w:rPr>
        <w:t>Dut</w:t>
      </w:r>
      <w:r>
        <w:rPr>
          <w:rFonts w:ascii="Century Gothic" w:hAnsi="Century Gothic"/>
          <w:highlight w:val="yellow"/>
        </w:rPr>
        <w:t>ies of Chair, Vice-Chair, etc</w:t>
      </w:r>
    </w:p>
    <w:p w:rsidR="00FD6574" w:rsidRPr="00CE7CB4" w:rsidRDefault="00FD6574" w:rsidP="00CE7CB4">
      <w:pPr>
        <w:pStyle w:val="ListParagraph"/>
        <w:numPr>
          <w:ilvl w:val="1"/>
          <w:numId w:val="25"/>
        </w:numPr>
        <w:rPr>
          <w:rFonts w:ascii="Century Gothic" w:hAnsi="Century Gothic"/>
        </w:rPr>
      </w:pPr>
      <w:r w:rsidRPr="00022BA5">
        <w:rPr>
          <w:rFonts w:ascii="Century Gothic" w:hAnsi="Century Gothic"/>
          <w:highlight w:val="yellow"/>
        </w:rPr>
        <w:t>K. Jensen will review prior version of email and bring suggestions to our next meeting.</w:t>
      </w:r>
    </w:p>
    <w:p w:rsidR="00FD6574" w:rsidRPr="00FD6574" w:rsidRDefault="00FD6574" w:rsidP="00FD6574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 full and part time (including seasonal) employees should be directed to </w:t>
      </w:r>
      <w:proofErr w:type="spellStart"/>
      <w:r>
        <w:rPr>
          <w:rFonts w:ascii="Century Gothic" w:hAnsi="Century Gothic"/>
        </w:rPr>
        <w:t>HRconnection</w:t>
      </w:r>
      <w:proofErr w:type="spellEnd"/>
      <w:r>
        <w:rPr>
          <w:rFonts w:ascii="Century Gothic" w:hAnsi="Century Gothic"/>
        </w:rPr>
        <w:t xml:space="preserve"> for the newly revised Loss Prevention Manual.  Each department head should have every employee sign an acknowledgement sheet (located on </w:t>
      </w:r>
      <w:proofErr w:type="spellStart"/>
      <w:r>
        <w:rPr>
          <w:rFonts w:ascii="Century Gothic" w:hAnsi="Century Gothic"/>
        </w:rPr>
        <w:lastRenderedPageBreak/>
        <w:t>HRconnection</w:t>
      </w:r>
      <w:proofErr w:type="spellEnd"/>
      <w:r>
        <w:rPr>
          <w:rFonts w:ascii="Century Gothic" w:hAnsi="Century Gothic"/>
        </w:rPr>
        <w:t xml:space="preserve">) indicating they have reviewed the manual. </w:t>
      </w:r>
      <w:r w:rsidR="00022BA5">
        <w:rPr>
          <w:rFonts w:ascii="Century Gothic" w:hAnsi="Century Gothic"/>
        </w:rPr>
        <w:t xml:space="preserve"> Acknowledgment sheets should be forwarded to the HR Department.</w:t>
      </w:r>
      <w:r>
        <w:rPr>
          <w:rFonts w:ascii="Century Gothic" w:hAnsi="Century Gothic"/>
        </w:rPr>
        <w:t xml:space="preserve"> </w:t>
      </w:r>
    </w:p>
    <w:p w:rsidR="00026B02" w:rsidRPr="00251779" w:rsidRDefault="00026B02" w:rsidP="00026B02">
      <w:pPr>
        <w:rPr>
          <w:rFonts w:ascii="Century Gothic" w:hAnsi="Century Gothic"/>
        </w:rPr>
      </w:pPr>
    </w:p>
    <w:p w:rsidR="00026B02" w:rsidRPr="00CB25A0" w:rsidRDefault="00026B02" w:rsidP="00026B02">
      <w:pPr>
        <w:rPr>
          <w:rFonts w:ascii="Century Gothic" w:hAnsi="Century Gothic"/>
          <w:b/>
        </w:rPr>
      </w:pPr>
      <w:r w:rsidRPr="00B63822">
        <w:rPr>
          <w:rFonts w:ascii="Century Gothic" w:hAnsi="Century Gothic"/>
          <w:b/>
        </w:rPr>
        <w:t>Reports of committees</w:t>
      </w:r>
    </w:p>
    <w:p w:rsidR="00026B02" w:rsidRPr="00CB25A0" w:rsidRDefault="00026B02" w:rsidP="00026B02">
      <w:pPr>
        <w:pStyle w:val="ListParagraph"/>
        <w:numPr>
          <w:ilvl w:val="0"/>
          <w:numId w:val="12"/>
        </w:numPr>
        <w:contextualSpacing/>
        <w:rPr>
          <w:rFonts w:ascii="Century Gothic" w:hAnsi="Century Gothic"/>
        </w:rPr>
      </w:pPr>
      <w:r w:rsidRPr="00CB25A0">
        <w:rPr>
          <w:rFonts w:ascii="Century Gothic" w:hAnsi="Century Gothic"/>
          <w:b/>
        </w:rPr>
        <w:t>Accident Investigation Committee</w:t>
      </w:r>
      <w:r w:rsidRPr="00CB25A0">
        <w:rPr>
          <w:rFonts w:ascii="Century Gothic" w:hAnsi="Century Gothic"/>
        </w:rPr>
        <w:t xml:space="preserve">: </w:t>
      </w:r>
      <w:r w:rsidR="00AA2C36">
        <w:rPr>
          <w:rFonts w:ascii="Century Gothic" w:hAnsi="Century Gothic"/>
        </w:rPr>
        <w:t xml:space="preserve">(R. Riendeau, Chair).  Reviewed 6 accidents (head injury; rolled ankle; two facial injuries; twisted ankle; hand injury).  One of the facial injuries was due to an object protruding from a building; object was relocated following the injury.  All other injuries were purely accidental.  </w:t>
      </w:r>
    </w:p>
    <w:p w:rsidR="00AA2C36" w:rsidRPr="009659F7" w:rsidRDefault="00026B02" w:rsidP="009659F7">
      <w:pPr>
        <w:pStyle w:val="ListParagraph"/>
        <w:numPr>
          <w:ilvl w:val="0"/>
          <w:numId w:val="12"/>
        </w:numPr>
        <w:spacing w:after="200"/>
        <w:contextualSpacing/>
        <w:rPr>
          <w:rFonts w:ascii="Century Gothic" w:hAnsi="Century Gothic"/>
          <w:b/>
        </w:rPr>
      </w:pPr>
      <w:r w:rsidRPr="00AA2C36">
        <w:rPr>
          <w:rFonts w:ascii="Century Gothic" w:hAnsi="Century Gothic"/>
          <w:b/>
        </w:rPr>
        <w:t>Facility Inspection Committee</w:t>
      </w:r>
      <w:r w:rsidRPr="00AA2C36">
        <w:rPr>
          <w:rFonts w:ascii="Century Gothic" w:hAnsi="Century Gothic"/>
        </w:rPr>
        <w:t xml:space="preserve">: </w:t>
      </w:r>
      <w:r w:rsidR="00B63822" w:rsidRPr="00AA2C36">
        <w:rPr>
          <w:rFonts w:ascii="Century Gothic" w:hAnsi="Century Gothic"/>
        </w:rPr>
        <w:t xml:space="preserve"> </w:t>
      </w:r>
      <w:r w:rsidR="00AA2C36" w:rsidRPr="00AA2C36">
        <w:rPr>
          <w:rFonts w:ascii="Century Gothic" w:hAnsi="Century Gothic"/>
        </w:rPr>
        <w:t>(</w:t>
      </w:r>
      <w:r w:rsidR="007F6E27" w:rsidRPr="00AA2C36">
        <w:rPr>
          <w:rFonts w:ascii="Century Gothic" w:hAnsi="Century Gothic"/>
        </w:rPr>
        <w:t>J. Smedick</w:t>
      </w:r>
      <w:r w:rsidR="00AA2C36" w:rsidRPr="00AA2C36">
        <w:rPr>
          <w:rFonts w:ascii="Century Gothic" w:hAnsi="Century Gothic"/>
        </w:rPr>
        <w:t>, Chair).  The library facility was inspected with special attention to the collapsed 1950 portion of the ceiling onto</w:t>
      </w:r>
      <w:r w:rsidR="009659F7">
        <w:rPr>
          <w:rFonts w:ascii="Century Gothic" w:hAnsi="Century Gothic"/>
        </w:rPr>
        <w:t xml:space="preserve"> exposed</w:t>
      </w:r>
      <w:r w:rsidR="00AA2C36" w:rsidRPr="00AA2C36">
        <w:rPr>
          <w:rFonts w:ascii="Century Gothic" w:hAnsi="Century Gothic"/>
        </w:rPr>
        <w:t xml:space="preserve"> </w:t>
      </w:r>
      <w:r w:rsidR="009659F7">
        <w:rPr>
          <w:rFonts w:ascii="Century Gothic" w:hAnsi="Century Gothic"/>
        </w:rPr>
        <w:t xml:space="preserve">wiring – all resting on the </w:t>
      </w:r>
      <w:r w:rsidR="00AA2C36" w:rsidRPr="00AA2C36">
        <w:rPr>
          <w:rFonts w:ascii="Century Gothic" w:hAnsi="Century Gothic"/>
        </w:rPr>
        <w:t xml:space="preserve">1986 suspended ceiling.  The related </w:t>
      </w:r>
      <w:r w:rsidR="009659F7">
        <w:rPr>
          <w:rFonts w:ascii="Century Gothic" w:hAnsi="Century Gothic"/>
        </w:rPr>
        <w:t>collapse</w:t>
      </w:r>
      <w:r w:rsidR="00AA2C36" w:rsidRPr="00AA2C36">
        <w:rPr>
          <w:rFonts w:ascii="Century Gothic" w:hAnsi="Century Gothic"/>
        </w:rPr>
        <w:t xml:space="preserve"> of old insulation on top of the wiring was also inspected – as was the age of the wiring itself (1950+).</w:t>
      </w:r>
      <w:r w:rsidR="009659F7">
        <w:rPr>
          <w:rFonts w:ascii="Century Gothic" w:hAnsi="Century Gothic"/>
        </w:rPr>
        <w:t xml:space="preserve"> </w:t>
      </w:r>
      <w:r w:rsidR="009659F7" w:rsidRPr="009659F7">
        <w:rPr>
          <w:rFonts w:ascii="Century Gothic" w:hAnsi="Century Gothic"/>
        </w:rPr>
        <w:t xml:space="preserve"> </w:t>
      </w:r>
      <w:r w:rsidR="009659F7">
        <w:rPr>
          <w:rFonts w:ascii="Century Gothic" w:hAnsi="Century Gothic"/>
        </w:rPr>
        <w:t xml:space="preserve">Recommendation: </w:t>
      </w:r>
      <w:r w:rsidR="009659F7" w:rsidRPr="009659F7">
        <w:rPr>
          <w:rFonts w:ascii="Century Gothic" w:hAnsi="Century Gothic"/>
        </w:rPr>
        <w:t>“While the exposed wiring was code years ago, current codes require it to be in MC above suspended ceilings. I believe that the old ceiling and insulation should be removed and the insulation be replaced with more modern and energy effi</w:t>
      </w:r>
      <w:r w:rsidR="0060750D">
        <w:rPr>
          <w:rFonts w:ascii="Century Gothic" w:hAnsi="Century Gothic"/>
        </w:rPr>
        <w:t>cient product. This will remove</w:t>
      </w:r>
      <w:r w:rsidR="009659F7" w:rsidRPr="009659F7">
        <w:rPr>
          <w:rFonts w:ascii="Century Gothic" w:hAnsi="Century Gothic"/>
        </w:rPr>
        <w:t xml:space="preserve"> the potential of the old ceiling collapsing the suspended ceiling and the potential for issues with the exposed wiring. I do not believe that the </w:t>
      </w:r>
      <w:proofErr w:type="spellStart"/>
      <w:r w:rsidR="009659F7" w:rsidRPr="009659F7">
        <w:rPr>
          <w:rFonts w:ascii="Century Gothic" w:hAnsi="Century Gothic"/>
        </w:rPr>
        <w:t>romex</w:t>
      </w:r>
      <w:proofErr w:type="spellEnd"/>
      <w:r w:rsidR="009659F7" w:rsidRPr="009659F7">
        <w:rPr>
          <w:rFonts w:ascii="Century Gothic" w:hAnsi="Century Gothic"/>
        </w:rPr>
        <w:t xml:space="preserve"> needs to be placed in </w:t>
      </w:r>
      <w:r w:rsidR="00342EC1">
        <w:rPr>
          <w:rFonts w:ascii="Century Gothic" w:hAnsi="Century Gothic"/>
        </w:rPr>
        <w:t>MC (metal clad?)</w:t>
      </w:r>
      <w:r w:rsidR="009659F7" w:rsidRPr="009659F7">
        <w:rPr>
          <w:rFonts w:ascii="Century Gothic" w:hAnsi="Century Gothic"/>
        </w:rPr>
        <w:t xml:space="preserve"> at this time.”</w:t>
      </w:r>
      <w:r w:rsidR="009659F7">
        <w:rPr>
          <w:rFonts w:ascii="Century Gothic" w:hAnsi="Century Gothic"/>
        </w:rPr>
        <w:t xml:space="preserve">  </w:t>
      </w:r>
      <w:r w:rsidR="009659F7" w:rsidRPr="009659F7">
        <w:rPr>
          <w:rFonts w:ascii="Century Gothic" w:hAnsi="Century Gothic"/>
        </w:rPr>
        <w:t xml:space="preserve">Unrelated sewer backup issues in the building have been remedied.  </w:t>
      </w:r>
    </w:p>
    <w:p w:rsidR="009659F7" w:rsidRPr="009659F7" w:rsidRDefault="009659F7" w:rsidP="009659F7">
      <w:pPr>
        <w:spacing w:after="200"/>
        <w:contextualSpacing/>
        <w:rPr>
          <w:rFonts w:ascii="Century Gothic" w:hAnsi="Century Gothic"/>
          <w:b/>
        </w:rPr>
      </w:pPr>
    </w:p>
    <w:p w:rsidR="00026B02" w:rsidRPr="005D2D09" w:rsidRDefault="00026B02" w:rsidP="005D2D09">
      <w:pPr>
        <w:contextualSpacing/>
        <w:rPr>
          <w:rFonts w:ascii="Century Gothic" w:hAnsi="Century Gothic"/>
          <w:b/>
        </w:rPr>
      </w:pPr>
      <w:r w:rsidRPr="007F6E27">
        <w:rPr>
          <w:rFonts w:ascii="Century Gothic" w:hAnsi="Century Gothic"/>
          <w:b/>
        </w:rPr>
        <w:t xml:space="preserve">New Business:  </w:t>
      </w:r>
      <w:r w:rsidR="00CB25A0" w:rsidRPr="005D2D09">
        <w:rPr>
          <w:rFonts w:ascii="Century Gothic" w:hAnsi="Century Gothic"/>
          <w:b/>
        </w:rPr>
        <w:t>None</w:t>
      </w:r>
    </w:p>
    <w:p w:rsidR="005D2D09" w:rsidRPr="00104682" w:rsidRDefault="005D2D09" w:rsidP="00026B02">
      <w:pPr>
        <w:rPr>
          <w:rFonts w:ascii="Century Gothic" w:hAnsi="Century Gothic"/>
          <w:b/>
        </w:rPr>
      </w:pPr>
    </w:p>
    <w:p w:rsidR="00026B02" w:rsidRPr="00104682" w:rsidRDefault="00026B02" w:rsidP="00026B02">
      <w:pPr>
        <w:rPr>
          <w:rFonts w:ascii="Century Gothic" w:hAnsi="Century Gothic"/>
          <w:b/>
        </w:rPr>
      </w:pPr>
      <w:r w:rsidRPr="00104682">
        <w:rPr>
          <w:rFonts w:ascii="Century Gothic" w:hAnsi="Century Gothic"/>
          <w:b/>
        </w:rPr>
        <w:t xml:space="preserve">Roundtable:  </w:t>
      </w:r>
    </w:p>
    <w:p w:rsidR="00104682" w:rsidRPr="00104682" w:rsidRDefault="00104682" w:rsidP="00026B02">
      <w:pPr>
        <w:rPr>
          <w:rFonts w:ascii="Century Gothic" w:hAnsi="Century Gothic"/>
          <w:b/>
        </w:rPr>
      </w:pPr>
    </w:p>
    <w:p w:rsidR="00104682" w:rsidRPr="00104682" w:rsidRDefault="00104682" w:rsidP="00104682">
      <w:pPr>
        <w:rPr>
          <w:rFonts w:ascii="Century Gothic" w:hAnsi="Century Gothic"/>
        </w:rPr>
      </w:pPr>
      <w:r w:rsidRPr="00104682">
        <w:rPr>
          <w:rFonts w:ascii="Century Gothic" w:hAnsi="Century Gothic"/>
          <w:b/>
        </w:rPr>
        <w:t xml:space="preserve">P. St. Cyr: </w:t>
      </w:r>
      <w:r w:rsidRPr="00104682">
        <w:rPr>
          <w:rFonts w:ascii="Century Gothic" w:hAnsi="Century Gothic"/>
        </w:rPr>
        <w:t xml:space="preserve">  Primex will be offering </w:t>
      </w:r>
      <w:proofErr w:type="gramStart"/>
      <w:r w:rsidRPr="00104682">
        <w:rPr>
          <w:rFonts w:ascii="Century Gothic" w:hAnsi="Century Gothic"/>
        </w:rPr>
        <w:t>Advanced</w:t>
      </w:r>
      <w:proofErr w:type="gramEnd"/>
      <w:r w:rsidRPr="00104682">
        <w:rPr>
          <w:rFonts w:ascii="Century Gothic" w:hAnsi="Century Gothic"/>
        </w:rPr>
        <w:t xml:space="preserve"> driver training – sign up asap.  There was a great turnout for the annual conference.  Primex has a new training facility (The Foundry) – stop in when you’re in the area. There’s a Fire Symposium coming up at the </w:t>
      </w:r>
      <w:proofErr w:type="spellStart"/>
      <w:r w:rsidRPr="00104682">
        <w:rPr>
          <w:rFonts w:ascii="Century Gothic" w:hAnsi="Century Gothic"/>
        </w:rPr>
        <w:t>Grappone</w:t>
      </w:r>
      <w:proofErr w:type="spellEnd"/>
      <w:r w:rsidRPr="00104682">
        <w:rPr>
          <w:rFonts w:ascii="Century Gothic" w:hAnsi="Century Gothic"/>
        </w:rPr>
        <w:t xml:space="preserve"> Center – can sign up online @ Primex.  NH is only 1 of 4 states which has not had an active shooter incident.  </w:t>
      </w:r>
    </w:p>
    <w:p w:rsidR="00104682" w:rsidRPr="00104682" w:rsidRDefault="00104682" w:rsidP="00104682">
      <w:pPr>
        <w:rPr>
          <w:rFonts w:ascii="Century Gothic" w:hAnsi="Century Gothic"/>
        </w:rPr>
      </w:pPr>
    </w:p>
    <w:p w:rsidR="00A51A5B" w:rsidRDefault="00104682" w:rsidP="00104682">
      <w:pPr>
        <w:rPr>
          <w:rFonts w:ascii="Century Gothic" w:hAnsi="Century Gothic"/>
        </w:rPr>
      </w:pPr>
      <w:r w:rsidRPr="00104682">
        <w:rPr>
          <w:rFonts w:ascii="Century Gothic" w:hAnsi="Century Gothic"/>
          <w:b/>
        </w:rPr>
        <w:t>K. Blow</w:t>
      </w:r>
      <w:r w:rsidRPr="00104682">
        <w:rPr>
          <w:rFonts w:ascii="Century Gothic" w:hAnsi="Century Gothic"/>
        </w:rPr>
        <w:t xml:space="preserve"> – Please be consistent when reporting injuries; fill out the Accident Form within 3 days of injury (that’s the form that goes to the Accident Review Cmte).  There are several upcoming harassment trainings for town staff.  </w:t>
      </w:r>
      <w:r w:rsidR="00A51A5B">
        <w:rPr>
          <w:rFonts w:ascii="Century Gothic" w:hAnsi="Century Gothic"/>
        </w:rPr>
        <w:t>E</w:t>
      </w:r>
      <w:r w:rsidRPr="00104682">
        <w:rPr>
          <w:rFonts w:ascii="Century Gothic" w:hAnsi="Century Gothic"/>
        </w:rPr>
        <w:t xml:space="preserve">veryone will need to do </w:t>
      </w:r>
      <w:proofErr w:type="gramStart"/>
      <w:r w:rsidRPr="00104682">
        <w:rPr>
          <w:rFonts w:ascii="Century Gothic" w:hAnsi="Century Gothic"/>
        </w:rPr>
        <w:t>a Slip</w:t>
      </w:r>
      <w:proofErr w:type="gramEnd"/>
      <w:r w:rsidRPr="00104682">
        <w:rPr>
          <w:rFonts w:ascii="Century Gothic" w:hAnsi="Century Gothic"/>
        </w:rPr>
        <w:t>/Trip/Fall training</w:t>
      </w:r>
      <w:r w:rsidR="00A51A5B">
        <w:rPr>
          <w:rFonts w:ascii="Century Gothic" w:hAnsi="Century Gothic"/>
        </w:rPr>
        <w:t xml:space="preserve"> by the end of 2016 per the recommendations noted by Primex on the 2016-01-01 Milford Prime Benchmarks report</w:t>
      </w:r>
      <w:r w:rsidRPr="00104682">
        <w:rPr>
          <w:rFonts w:ascii="Century Gothic" w:hAnsi="Century Gothic"/>
        </w:rPr>
        <w:t xml:space="preserve">.  </w:t>
      </w:r>
    </w:p>
    <w:p w:rsidR="00A51A5B" w:rsidRDefault="00A51A5B" w:rsidP="00104682">
      <w:pPr>
        <w:rPr>
          <w:rFonts w:ascii="Century Gothic" w:hAnsi="Century Gothic"/>
        </w:rPr>
      </w:pPr>
    </w:p>
    <w:p w:rsidR="00104682" w:rsidRPr="00104682" w:rsidRDefault="00A51A5B" w:rsidP="0010468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Kris Jensen – A </w:t>
      </w:r>
      <w:bookmarkStart w:id="0" w:name="_GoBack"/>
      <w:bookmarkEnd w:id="0"/>
      <w:r w:rsidR="00104682" w:rsidRPr="00104682">
        <w:rPr>
          <w:rFonts w:ascii="Century Gothic" w:hAnsi="Century Gothic"/>
        </w:rPr>
        <w:t xml:space="preserve">Milford resident expressed concern about people sorting recyclables – he noted they don’t seem to be wearing protective eyewear and there’s the potential for injury (R. Riendeau responded that appropriate protective gear is on site for these staff members).  </w:t>
      </w:r>
    </w:p>
    <w:p w:rsidR="00104682" w:rsidRPr="00104682" w:rsidRDefault="00104682" w:rsidP="00104682">
      <w:pPr>
        <w:rPr>
          <w:rFonts w:ascii="Century Gothic" w:hAnsi="Century Gothic"/>
        </w:rPr>
      </w:pPr>
    </w:p>
    <w:p w:rsidR="00104682" w:rsidRPr="00104682" w:rsidRDefault="00104682" w:rsidP="00104682">
      <w:pPr>
        <w:rPr>
          <w:rFonts w:ascii="Century Gothic" w:hAnsi="Century Gothic"/>
          <w:b/>
        </w:rPr>
      </w:pPr>
      <w:proofErr w:type="gramStart"/>
      <w:r w:rsidRPr="00104682">
        <w:rPr>
          <w:rFonts w:ascii="Century Gothic" w:hAnsi="Century Gothic"/>
          <w:b/>
        </w:rPr>
        <w:t>Motion to adjourn 10:03 by R. Riendeau; 2</w:t>
      </w:r>
      <w:r w:rsidRPr="00104682">
        <w:rPr>
          <w:rFonts w:ascii="Century Gothic" w:hAnsi="Century Gothic"/>
          <w:b/>
          <w:vertAlign w:val="superscript"/>
        </w:rPr>
        <w:t>nd</w:t>
      </w:r>
      <w:r w:rsidRPr="00104682">
        <w:rPr>
          <w:rFonts w:ascii="Century Gothic" w:hAnsi="Century Gothic"/>
          <w:b/>
        </w:rPr>
        <w:t xml:space="preserve"> by M. Viola.</w:t>
      </w:r>
      <w:proofErr w:type="gramEnd"/>
      <w:r w:rsidRPr="00104682">
        <w:rPr>
          <w:rFonts w:ascii="Century Gothic" w:hAnsi="Century Gothic"/>
          <w:b/>
        </w:rPr>
        <w:t xml:space="preserve">  </w:t>
      </w:r>
      <w:proofErr w:type="gramStart"/>
      <w:r w:rsidRPr="00104682">
        <w:rPr>
          <w:rFonts w:ascii="Century Gothic" w:hAnsi="Century Gothic"/>
          <w:b/>
        </w:rPr>
        <w:t>All in favor.</w:t>
      </w:r>
      <w:proofErr w:type="gramEnd"/>
    </w:p>
    <w:p w:rsidR="00104682" w:rsidRPr="00104682" w:rsidRDefault="00104682" w:rsidP="00104682">
      <w:pPr>
        <w:rPr>
          <w:rFonts w:ascii="Century Gothic" w:hAnsi="Century Gothic"/>
          <w:b/>
        </w:rPr>
      </w:pPr>
      <w:r w:rsidRPr="00104682">
        <w:rPr>
          <w:rFonts w:ascii="Century Gothic" w:hAnsi="Century Gothic"/>
          <w:b/>
        </w:rPr>
        <w:t>Next meeting: September 6, 2016, 9AM @ MPD.</w:t>
      </w:r>
    </w:p>
    <w:p w:rsidR="00104682" w:rsidRDefault="00104682" w:rsidP="00026B02">
      <w:pPr>
        <w:rPr>
          <w:rFonts w:ascii="Century Gothic" w:hAnsi="Century Gothic"/>
          <w:b/>
        </w:rPr>
      </w:pPr>
    </w:p>
    <w:p w:rsidR="005274AA" w:rsidRPr="00B46A18" w:rsidRDefault="005274AA" w:rsidP="00EA0BCD">
      <w:pPr>
        <w:rPr>
          <w:rFonts w:ascii="Century Gothic" w:hAnsi="Century Gothic"/>
          <w:b/>
        </w:rPr>
      </w:pPr>
    </w:p>
    <w:sectPr w:rsidR="005274AA" w:rsidRPr="00B46A18" w:rsidSect="00E11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7D" w:rsidRDefault="0058627D">
      <w:r>
        <w:separator/>
      </w:r>
    </w:p>
  </w:endnote>
  <w:endnote w:type="continuationSeparator" w:id="0">
    <w:p w:rsidR="0058627D" w:rsidRDefault="0058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82" w:rsidRDefault="00104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A" w:rsidRDefault="005274AA">
    <w:pPr>
      <w:pStyle w:val="Footer"/>
      <w:jc w:val="center"/>
      <w:rPr>
        <w:b/>
        <w:bCs/>
      </w:rPr>
    </w:pPr>
    <w:r>
      <w:rPr>
        <w:b/>
        <w:bCs/>
      </w:rPr>
      <w:t xml:space="preserve">Town Hall • </w:t>
    </w:r>
    <w:smartTag w:uri="urn:schemas-microsoft-com:office:smarttags" w:element="Street">
      <w:smartTag w:uri="urn:schemas-microsoft-com:office:smarttags" w:element="address">
        <w:r>
          <w:rPr>
            <w:b/>
            <w:bCs/>
          </w:rPr>
          <w:t>1 Union Square</w:t>
        </w:r>
      </w:smartTag>
    </w:smartTag>
    <w:r>
      <w:rPr>
        <w:b/>
        <w:bCs/>
      </w:rPr>
      <w:t xml:space="preserve"> • </w:t>
    </w:r>
    <w:smartTag w:uri="urn:schemas-microsoft-com:office:smarttags" w:element="PostalCode"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b/>
                <w:bCs/>
              </w:rPr>
              <w:t>Milford</w:t>
            </w:r>
          </w:smartTag>
        </w:smartTag>
      </w:smartTag>
      <w:r>
        <w:rPr>
          <w:b/>
          <w:bCs/>
        </w:rPr>
        <w:t xml:space="preserve">, </w:t>
      </w:r>
      <w:smartTag w:uri="urn:schemas-microsoft-com:office:smarttags" w:element="PostalCode">
        <w:r>
          <w:rPr>
            <w:b/>
            <w:bCs/>
          </w:rPr>
          <w:t>NH</w:t>
        </w:r>
        <w:smartTag w:uri="urn:schemas-microsoft-com:office:smarttags" w:element="PostalCode"/>
        <w:r>
          <w:rPr>
            <w:b/>
            <w:bCs/>
          </w:rPr>
          <w:t>03055</w:t>
        </w:r>
      </w:smartTag>
    </w:smartTag>
    <w:r>
      <w:rPr>
        <w:b/>
        <w:bCs/>
      </w:rPr>
      <w:t>-4240 • (603) 673-2257 • Fax (603) 673-2273</w:t>
    </w:r>
  </w:p>
  <w:p w:rsidR="005274AA" w:rsidRDefault="005274AA">
    <w:pPr>
      <w:pStyle w:val="Footer"/>
      <w:jc w:val="center"/>
      <w:rPr>
        <w:b/>
        <w:bCs/>
      </w:rPr>
    </w:pPr>
    <w:r>
      <w:rPr>
        <w:b/>
        <w:bCs/>
      </w:rPr>
      <w:t>TDD Access: Relay NH 1-800-735-2964</w:t>
    </w:r>
  </w:p>
  <w:p w:rsidR="005274AA" w:rsidRDefault="005274A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82" w:rsidRDefault="00104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7D" w:rsidRDefault="0058627D">
      <w:r>
        <w:separator/>
      </w:r>
    </w:p>
  </w:footnote>
  <w:footnote w:type="continuationSeparator" w:id="0">
    <w:p w:rsidR="0058627D" w:rsidRDefault="0058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82" w:rsidRDefault="005862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57073" o:spid="_x0000_s2050" type="#_x0000_t136" style="position:absolute;margin-left:0;margin-top:0;width:571pt;height:190.3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Batang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AA" w:rsidRDefault="0058627D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57074" o:spid="_x0000_s2051" type="#_x0000_t136" style="position:absolute;left:0;text-align:left;margin-left:0;margin-top:0;width:571pt;height:190.3pt;rotation:315;z-index:-251650048;mso-position-horizontal:center;mso-position-horizontal-relative:margin;mso-position-vertical:center;mso-position-vertical-relative:margin" o:allowincell="f" fillcolor="#c0504d [3205]" stroked="f">
          <v:fill opacity=".5"/>
          <v:textpath style="font-family:&quot;Batang&quot;;font-size:1pt" string="DRAFT"/>
          <w10:wrap anchorx="margin" anchory="margin"/>
        </v:shape>
      </w:pict>
    </w:r>
    <w:r w:rsidR="002F6C4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0</wp:posOffset>
          </wp:positionV>
          <wp:extent cx="1557020" cy="2057400"/>
          <wp:effectExtent l="0" t="0" r="5080" b="0"/>
          <wp:wrapNone/>
          <wp:docPr id="1" name="Picture 1" descr="Milford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ford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205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82" w:rsidRDefault="005862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57072" o:spid="_x0000_s2049" type="#_x0000_t136" style="position:absolute;margin-left:0;margin-top:0;width:571pt;height:190.3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Batang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DA"/>
    <w:multiLevelType w:val="hybridMultilevel"/>
    <w:tmpl w:val="A05C84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3147C"/>
    <w:multiLevelType w:val="hybridMultilevel"/>
    <w:tmpl w:val="0F4C5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802248"/>
    <w:multiLevelType w:val="hybridMultilevel"/>
    <w:tmpl w:val="6E46E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5A9EF4A0">
      <w:start w:val="1"/>
      <w:numFmt w:val="bullet"/>
      <w:pStyle w:val="Achievemen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C5038A"/>
    <w:multiLevelType w:val="hybridMultilevel"/>
    <w:tmpl w:val="50D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3BD3"/>
    <w:multiLevelType w:val="hybridMultilevel"/>
    <w:tmpl w:val="96A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43E5"/>
    <w:multiLevelType w:val="hybridMultilevel"/>
    <w:tmpl w:val="E54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25E3"/>
    <w:multiLevelType w:val="hybridMultilevel"/>
    <w:tmpl w:val="7736D2E4"/>
    <w:lvl w:ilvl="0" w:tplc="1D5A713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2775818"/>
    <w:multiLevelType w:val="hybridMultilevel"/>
    <w:tmpl w:val="B406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7C7"/>
    <w:multiLevelType w:val="hybridMultilevel"/>
    <w:tmpl w:val="8BA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840C1"/>
    <w:multiLevelType w:val="hybridMultilevel"/>
    <w:tmpl w:val="C3E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D5456"/>
    <w:multiLevelType w:val="multilevel"/>
    <w:tmpl w:val="AE9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046AE"/>
    <w:multiLevelType w:val="hybridMultilevel"/>
    <w:tmpl w:val="5680D3F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6545DB"/>
    <w:multiLevelType w:val="hybridMultilevel"/>
    <w:tmpl w:val="3078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B43DF"/>
    <w:multiLevelType w:val="hybridMultilevel"/>
    <w:tmpl w:val="1D1C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37CD1"/>
    <w:multiLevelType w:val="hybridMultilevel"/>
    <w:tmpl w:val="416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557D"/>
    <w:multiLevelType w:val="hybridMultilevel"/>
    <w:tmpl w:val="67407376"/>
    <w:lvl w:ilvl="0" w:tplc="E53CE1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C6D1A3C"/>
    <w:multiLevelType w:val="hybridMultilevel"/>
    <w:tmpl w:val="36AC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48099E"/>
    <w:multiLevelType w:val="hybridMultilevel"/>
    <w:tmpl w:val="7A5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933AC"/>
    <w:multiLevelType w:val="hybridMultilevel"/>
    <w:tmpl w:val="17A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70C79"/>
    <w:multiLevelType w:val="hybridMultilevel"/>
    <w:tmpl w:val="F914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23D9B"/>
    <w:multiLevelType w:val="hybridMultilevel"/>
    <w:tmpl w:val="33B0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F0FC3"/>
    <w:multiLevelType w:val="hybridMultilevel"/>
    <w:tmpl w:val="BF32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9A0F76"/>
    <w:multiLevelType w:val="hybridMultilevel"/>
    <w:tmpl w:val="BCD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0D2D"/>
    <w:multiLevelType w:val="hybridMultilevel"/>
    <w:tmpl w:val="3FA87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23"/>
  </w:num>
  <w:num w:numId="7">
    <w:abstractNumId w:val="1"/>
  </w:num>
  <w:num w:numId="8">
    <w:abstractNumId w:val="21"/>
  </w:num>
  <w:num w:numId="9">
    <w:abstractNumId w:val="16"/>
  </w:num>
  <w:num w:numId="10">
    <w:abstractNumId w:val="1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8"/>
  </w:num>
  <w:num w:numId="15">
    <w:abstractNumId w:val="19"/>
  </w:num>
  <w:num w:numId="16">
    <w:abstractNumId w:val="9"/>
  </w:num>
  <w:num w:numId="17">
    <w:abstractNumId w:val="5"/>
  </w:num>
  <w:num w:numId="18">
    <w:abstractNumId w:val="7"/>
  </w:num>
  <w:num w:numId="19">
    <w:abstractNumId w:val="13"/>
  </w:num>
  <w:num w:numId="20">
    <w:abstractNumId w:val="20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E"/>
    <w:rsid w:val="00006D63"/>
    <w:rsid w:val="00022BA5"/>
    <w:rsid w:val="00026B02"/>
    <w:rsid w:val="00041830"/>
    <w:rsid w:val="000429E0"/>
    <w:rsid w:val="00056B03"/>
    <w:rsid w:val="00077734"/>
    <w:rsid w:val="000B6138"/>
    <w:rsid w:val="000C6145"/>
    <w:rsid w:val="000C7061"/>
    <w:rsid w:val="000D3FC2"/>
    <w:rsid w:val="000D453A"/>
    <w:rsid w:val="000F3581"/>
    <w:rsid w:val="00104682"/>
    <w:rsid w:val="00112055"/>
    <w:rsid w:val="00117BD0"/>
    <w:rsid w:val="00135CEF"/>
    <w:rsid w:val="0015693C"/>
    <w:rsid w:val="00162D94"/>
    <w:rsid w:val="0016348A"/>
    <w:rsid w:val="00163BA2"/>
    <w:rsid w:val="001654DD"/>
    <w:rsid w:val="001674C1"/>
    <w:rsid w:val="001704B1"/>
    <w:rsid w:val="001731F3"/>
    <w:rsid w:val="0017329E"/>
    <w:rsid w:val="00177422"/>
    <w:rsid w:val="001E5AFC"/>
    <w:rsid w:val="00220307"/>
    <w:rsid w:val="00234572"/>
    <w:rsid w:val="002503B1"/>
    <w:rsid w:val="00264DCB"/>
    <w:rsid w:val="002A5E0F"/>
    <w:rsid w:val="002B365C"/>
    <w:rsid w:val="002B4C37"/>
    <w:rsid w:val="002B653F"/>
    <w:rsid w:val="002E770E"/>
    <w:rsid w:val="002F6C4F"/>
    <w:rsid w:val="00311573"/>
    <w:rsid w:val="00342EC1"/>
    <w:rsid w:val="00347476"/>
    <w:rsid w:val="00351A36"/>
    <w:rsid w:val="00360707"/>
    <w:rsid w:val="003609E8"/>
    <w:rsid w:val="00371FB9"/>
    <w:rsid w:val="00382056"/>
    <w:rsid w:val="00391DDB"/>
    <w:rsid w:val="003A4B4A"/>
    <w:rsid w:val="003B4055"/>
    <w:rsid w:val="003C7A29"/>
    <w:rsid w:val="003F1486"/>
    <w:rsid w:val="003F5A63"/>
    <w:rsid w:val="003F75FA"/>
    <w:rsid w:val="00456A8B"/>
    <w:rsid w:val="00465791"/>
    <w:rsid w:val="00467A2D"/>
    <w:rsid w:val="004726CB"/>
    <w:rsid w:val="00482496"/>
    <w:rsid w:val="0048796C"/>
    <w:rsid w:val="00497B45"/>
    <w:rsid w:val="004B35F2"/>
    <w:rsid w:val="004E1A5A"/>
    <w:rsid w:val="00506782"/>
    <w:rsid w:val="005274AA"/>
    <w:rsid w:val="00570CA1"/>
    <w:rsid w:val="00576365"/>
    <w:rsid w:val="0058627D"/>
    <w:rsid w:val="005944B8"/>
    <w:rsid w:val="005B2725"/>
    <w:rsid w:val="005C3D84"/>
    <w:rsid w:val="005D2D09"/>
    <w:rsid w:val="005F3A13"/>
    <w:rsid w:val="00603731"/>
    <w:rsid w:val="00606CB9"/>
    <w:rsid w:val="0060750D"/>
    <w:rsid w:val="00610718"/>
    <w:rsid w:val="00616C2B"/>
    <w:rsid w:val="00636A8D"/>
    <w:rsid w:val="0064444F"/>
    <w:rsid w:val="006461DF"/>
    <w:rsid w:val="00650833"/>
    <w:rsid w:val="00652A7D"/>
    <w:rsid w:val="0067702D"/>
    <w:rsid w:val="00694F86"/>
    <w:rsid w:val="00695BF1"/>
    <w:rsid w:val="006E0F96"/>
    <w:rsid w:val="006E618D"/>
    <w:rsid w:val="006F2593"/>
    <w:rsid w:val="006F5B9B"/>
    <w:rsid w:val="00711421"/>
    <w:rsid w:val="007166D7"/>
    <w:rsid w:val="00721B1C"/>
    <w:rsid w:val="007455F3"/>
    <w:rsid w:val="00776083"/>
    <w:rsid w:val="00791DB9"/>
    <w:rsid w:val="007978DA"/>
    <w:rsid w:val="007F6E27"/>
    <w:rsid w:val="00802209"/>
    <w:rsid w:val="00830B0C"/>
    <w:rsid w:val="00844491"/>
    <w:rsid w:val="008521D1"/>
    <w:rsid w:val="0086125A"/>
    <w:rsid w:val="00861E40"/>
    <w:rsid w:val="0086306F"/>
    <w:rsid w:val="00866BC7"/>
    <w:rsid w:val="00884800"/>
    <w:rsid w:val="00887C61"/>
    <w:rsid w:val="008B3DFA"/>
    <w:rsid w:val="008E1199"/>
    <w:rsid w:val="008E1A81"/>
    <w:rsid w:val="008E665D"/>
    <w:rsid w:val="008F3928"/>
    <w:rsid w:val="00914D1C"/>
    <w:rsid w:val="00942887"/>
    <w:rsid w:val="009659F7"/>
    <w:rsid w:val="009B02F7"/>
    <w:rsid w:val="009B57B4"/>
    <w:rsid w:val="009D0CE4"/>
    <w:rsid w:val="009E472E"/>
    <w:rsid w:val="00A01F83"/>
    <w:rsid w:val="00A04023"/>
    <w:rsid w:val="00A053FD"/>
    <w:rsid w:val="00A20132"/>
    <w:rsid w:val="00A3261C"/>
    <w:rsid w:val="00A36D4A"/>
    <w:rsid w:val="00A51A5B"/>
    <w:rsid w:val="00A52BC5"/>
    <w:rsid w:val="00A63D9A"/>
    <w:rsid w:val="00A67124"/>
    <w:rsid w:val="00A74A95"/>
    <w:rsid w:val="00AA2C36"/>
    <w:rsid w:val="00AD70CC"/>
    <w:rsid w:val="00B46A18"/>
    <w:rsid w:val="00B570C4"/>
    <w:rsid w:val="00B63822"/>
    <w:rsid w:val="00B650B5"/>
    <w:rsid w:val="00B912B1"/>
    <w:rsid w:val="00BB5F5F"/>
    <w:rsid w:val="00BE582E"/>
    <w:rsid w:val="00BE5A24"/>
    <w:rsid w:val="00BE76FD"/>
    <w:rsid w:val="00C05D22"/>
    <w:rsid w:val="00C143E1"/>
    <w:rsid w:val="00C22BCA"/>
    <w:rsid w:val="00C3529F"/>
    <w:rsid w:val="00C37497"/>
    <w:rsid w:val="00C37A49"/>
    <w:rsid w:val="00C6058F"/>
    <w:rsid w:val="00C7069C"/>
    <w:rsid w:val="00C804A7"/>
    <w:rsid w:val="00C82F96"/>
    <w:rsid w:val="00CB25A0"/>
    <w:rsid w:val="00CC12AF"/>
    <w:rsid w:val="00CC1FE0"/>
    <w:rsid w:val="00CD2A83"/>
    <w:rsid w:val="00CE420F"/>
    <w:rsid w:val="00CE7CB4"/>
    <w:rsid w:val="00D30A43"/>
    <w:rsid w:val="00D56CDF"/>
    <w:rsid w:val="00D7307A"/>
    <w:rsid w:val="00D91C7B"/>
    <w:rsid w:val="00DB3760"/>
    <w:rsid w:val="00DE026A"/>
    <w:rsid w:val="00DF2461"/>
    <w:rsid w:val="00DF5DFE"/>
    <w:rsid w:val="00E01825"/>
    <w:rsid w:val="00E110E6"/>
    <w:rsid w:val="00E61CE7"/>
    <w:rsid w:val="00E72773"/>
    <w:rsid w:val="00E814D3"/>
    <w:rsid w:val="00E8156A"/>
    <w:rsid w:val="00EA0BCD"/>
    <w:rsid w:val="00EB7BD1"/>
    <w:rsid w:val="00EC6A95"/>
    <w:rsid w:val="00ED6B06"/>
    <w:rsid w:val="00ED71DC"/>
    <w:rsid w:val="00EE06FC"/>
    <w:rsid w:val="00EE3254"/>
    <w:rsid w:val="00EF41AE"/>
    <w:rsid w:val="00F00CC1"/>
    <w:rsid w:val="00F2714E"/>
    <w:rsid w:val="00F31297"/>
    <w:rsid w:val="00F436B5"/>
    <w:rsid w:val="00F6419B"/>
    <w:rsid w:val="00F90B60"/>
    <w:rsid w:val="00FC39A5"/>
    <w:rsid w:val="00FD2E0F"/>
    <w:rsid w:val="00FD657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E6"/>
    <w:rPr>
      <w:rFonts w:ascii="Batang"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0E6"/>
    <w:pPr>
      <w:keepNext/>
      <w:outlineLvl w:val="0"/>
    </w:pPr>
    <w:rPr>
      <w:rFonts w:ascii="Times New Roman" w:eastAsia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0E6"/>
    <w:pPr>
      <w:keepNext/>
      <w:jc w:val="center"/>
      <w:outlineLvl w:val="1"/>
    </w:pPr>
    <w:rPr>
      <w:rFonts w:ascii="Times New Roman"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Return">
    <w:name w:val="envelope return"/>
    <w:basedOn w:val="Normal"/>
    <w:uiPriority w:val="99"/>
    <w:rsid w:val="00E110E6"/>
    <w:rPr>
      <w:rFonts w:ascii="Arial" w:eastAsia="Times New Roman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E110E6"/>
    <w:pPr>
      <w:tabs>
        <w:tab w:val="center" w:pos="4320"/>
        <w:tab w:val="right" w:pos="8640"/>
      </w:tabs>
    </w:pPr>
    <w:rPr>
      <w:rFonts w:ascii="Times New Roman"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110E6"/>
    <w:pPr>
      <w:jc w:val="center"/>
    </w:pPr>
    <w:rPr>
      <w:rFonts w:ascii="Times New Roman" w:eastAsia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E110E6"/>
    <w:pPr>
      <w:jc w:val="center"/>
    </w:pPr>
    <w:rPr>
      <w:rFonts w:ascii="Times New Roman" w:eastAsia="Times New Roman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636A8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E110E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110E6"/>
    <w:pPr>
      <w:autoSpaceDE w:val="0"/>
      <w:autoSpaceDN w:val="0"/>
      <w:adjustRightInd w:val="0"/>
      <w:ind w:left="1440"/>
    </w:pPr>
    <w:rPr>
      <w:rFonts w:ascii="Times New Roman"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atang" w:eastAsia="Batang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10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1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10E6"/>
    <w:rPr>
      <w:rFonts w:ascii="Times New Roman"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573"/>
    <w:pPr>
      <w:ind w:left="720"/>
    </w:pPr>
  </w:style>
  <w:style w:type="paragraph" w:customStyle="1" w:styleId="Achievement">
    <w:name w:val="Achievement"/>
    <w:basedOn w:val="Normal"/>
    <w:rsid w:val="00711421"/>
    <w:pPr>
      <w:numPr>
        <w:ilvl w:val="2"/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5B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E6"/>
    <w:rPr>
      <w:rFonts w:ascii="Batang"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0E6"/>
    <w:pPr>
      <w:keepNext/>
      <w:outlineLvl w:val="0"/>
    </w:pPr>
    <w:rPr>
      <w:rFonts w:ascii="Times New Roman" w:eastAsia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0E6"/>
    <w:pPr>
      <w:keepNext/>
      <w:jc w:val="center"/>
      <w:outlineLvl w:val="1"/>
    </w:pPr>
    <w:rPr>
      <w:rFonts w:ascii="Times New Roman"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Return">
    <w:name w:val="envelope return"/>
    <w:basedOn w:val="Normal"/>
    <w:uiPriority w:val="99"/>
    <w:rsid w:val="00E110E6"/>
    <w:rPr>
      <w:rFonts w:ascii="Arial" w:eastAsia="Times New Roman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E110E6"/>
    <w:pPr>
      <w:tabs>
        <w:tab w:val="center" w:pos="4320"/>
        <w:tab w:val="right" w:pos="8640"/>
      </w:tabs>
    </w:pPr>
    <w:rPr>
      <w:rFonts w:ascii="Times New Roman"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110E6"/>
    <w:pPr>
      <w:jc w:val="center"/>
    </w:pPr>
    <w:rPr>
      <w:rFonts w:ascii="Times New Roman" w:eastAsia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E110E6"/>
    <w:pPr>
      <w:jc w:val="center"/>
    </w:pPr>
    <w:rPr>
      <w:rFonts w:ascii="Times New Roman" w:eastAsia="Times New Roman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636A8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E110E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110E6"/>
    <w:pPr>
      <w:autoSpaceDE w:val="0"/>
      <w:autoSpaceDN w:val="0"/>
      <w:adjustRightInd w:val="0"/>
      <w:ind w:left="1440"/>
    </w:pPr>
    <w:rPr>
      <w:rFonts w:ascii="Times New Roman"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atang" w:eastAsia="Batang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10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1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10E6"/>
    <w:rPr>
      <w:rFonts w:ascii="Times New Roman"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573"/>
    <w:pPr>
      <w:ind w:left="720"/>
    </w:pPr>
  </w:style>
  <w:style w:type="paragraph" w:customStyle="1" w:styleId="Achievement">
    <w:name w:val="Achievement"/>
    <w:basedOn w:val="Normal"/>
    <w:rsid w:val="00711421"/>
    <w:pPr>
      <w:numPr>
        <w:ilvl w:val="2"/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5B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MANAGEMENT COMMITTEE</vt:lpstr>
    </vt:vector>
  </TitlesOfParts>
  <Company>Dell - Personal Systems Group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MANAGEMENT COMMITTEE</dc:title>
  <dc:creator>Vblanchard</dc:creator>
  <cp:lastModifiedBy>michelle</cp:lastModifiedBy>
  <cp:revision>2</cp:revision>
  <cp:lastPrinted>2015-05-26T19:46:00Z</cp:lastPrinted>
  <dcterms:created xsi:type="dcterms:W3CDTF">2016-06-10T14:14:00Z</dcterms:created>
  <dcterms:modified xsi:type="dcterms:W3CDTF">2016-06-10T14:14:00Z</dcterms:modified>
</cp:coreProperties>
</file>